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w:t>
      </w:r>
      <w:r w:rsidR="00115E22">
        <w:rPr>
          <w:sz w:val="18"/>
          <w:szCs w:val="18"/>
        </w:rPr>
        <w:t>passive</w:t>
      </w:r>
      <w:r>
        <w:rPr>
          <w:sz w:val="18"/>
          <w:szCs w:val="18"/>
        </w:rPr>
        <w:t xml:space="preser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2. Performance data, including sensible</w:t>
      </w:r>
      <w:r w:rsidR="00B04F01">
        <w:rPr>
          <w:sz w:val="18"/>
          <w:szCs w:val="18"/>
        </w:rPr>
        <w:t xml:space="preserve"> capacity, chilled </w:t>
      </w:r>
      <w:r>
        <w:rPr>
          <w:sz w:val="18"/>
          <w:szCs w:val="18"/>
        </w:rPr>
        <w:t>water flow rates, and water side pressu</w:t>
      </w:r>
      <w:r w:rsidR="00B04F01">
        <w:rPr>
          <w:sz w:val="18"/>
          <w:szCs w:val="18"/>
        </w:rPr>
        <w:t>re losses.</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575B97" w:rsidRDefault="00575B97" w:rsidP="004B4E15">
      <w:pPr>
        <w:pStyle w:val="Default"/>
        <w:rPr>
          <w:sz w:val="18"/>
          <w:szCs w:val="18"/>
        </w:rPr>
      </w:pPr>
    </w:p>
    <w:p w:rsidR="00575B97" w:rsidRPr="00575B97" w:rsidRDefault="00575B97" w:rsidP="00575B97">
      <w:pPr>
        <w:pStyle w:val="Default"/>
        <w:numPr>
          <w:ilvl w:val="1"/>
          <w:numId w:val="8"/>
        </w:numPr>
        <w:rPr>
          <w:b/>
          <w:bCs/>
          <w:sz w:val="18"/>
          <w:szCs w:val="18"/>
        </w:rPr>
      </w:pPr>
      <w:r>
        <w:rPr>
          <w:b/>
          <w:bCs/>
          <w:sz w:val="18"/>
          <w:szCs w:val="18"/>
        </w:rPr>
        <w:t xml:space="preserve">  </w:t>
      </w:r>
      <w:r w:rsidRPr="00575B97">
        <w:rPr>
          <w:b/>
          <w:bCs/>
          <w:sz w:val="18"/>
          <w:szCs w:val="18"/>
        </w:rPr>
        <w:t>Warranty</w:t>
      </w:r>
    </w:p>
    <w:p w:rsidR="00575B97" w:rsidRDefault="00575B97" w:rsidP="00575B97">
      <w:pPr>
        <w:pStyle w:val="Default"/>
        <w:rPr>
          <w:sz w:val="18"/>
          <w:szCs w:val="18"/>
        </w:rPr>
      </w:pPr>
      <w:r>
        <w:rPr>
          <w:sz w:val="18"/>
          <w:szCs w:val="18"/>
        </w:rPr>
        <w:t>Parts-only warranty shall be 12 months from date of shipment.</w:t>
      </w:r>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052713">
        <w:rPr>
          <w:sz w:val="18"/>
          <w:szCs w:val="18"/>
        </w:rPr>
        <w:t>T</w:t>
      </w:r>
      <w:r w:rsidR="00C333AE">
        <w:rPr>
          <w:sz w:val="18"/>
          <w:szCs w:val="18"/>
        </w:rPr>
        <w:t>ITUS</w:t>
      </w:r>
      <w:r w:rsidR="00052713">
        <w:rPr>
          <w:sz w:val="18"/>
          <w:szCs w:val="18"/>
        </w:rPr>
        <w:t xml:space="preserve"> CBPE </w:t>
      </w:r>
      <w:r>
        <w:rPr>
          <w:sz w:val="18"/>
          <w:szCs w:val="18"/>
        </w:rPr>
        <w:t xml:space="preserve">series </w:t>
      </w:r>
      <w:r w:rsidR="00897FDE">
        <w:rPr>
          <w:sz w:val="18"/>
          <w:szCs w:val="18"/>
        </w:rPr>
        <w:t>exposed passive</w:t>
      </w:r>
      <w:r>
        <w:rPr>
          <w:sz w:val="18"/>
          <w:szCs w:val="18"/>
        </w:rPr>
        <w:t xml:space="preser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4B4E15" w:rsidRDefault="004B4E15" w:rsidP="004B4E15">
      <w:pPr>
        <w:pStyle w:val="Default"/>
        <w:numPr>
          <w:ilvl w:val="0"/>
          <w:numId w:val="2"/>
        </w:numPr>
        <w:rPr>
          <w:sz w:val="18"/>
          <w:szCs w:val="18"/>
        </w:rPr>
      </w:pPr>
      <w:r w:rsidRPr="004B4E15">
        <w:rPr>
          <w:sz w:val="18"/>
          <w:szCs w:val="18"/>
        </w:rPr>
        <w:t xml:space="preserve"> The face of the beam shall consist of 50% free area perforated</w:t>
      </w:r>
      <w:r>
        <w:rPr>
          <w:sz w:val="18"/>
          <w:szCs w:val="18"/>
        </w:rPr>
        <w:t xml:space="preserve"> (</w:t>
      </w:r>
      <w:r w:rsidRPr="004B4E15">
        <w:rPr>
          <w:i/>
          <w:sz w:val="18"/>
          <w:szCs w:val="18"/>
        </w:rPr>
        <w:t>optional linear bar type</w:t>
      </w:r>
      <w:r>
        <w:rPr>
          <w:sz w:val="18"/>
          <w:szCs w:val="18"/>
        </w:rPr>
        <w:t>)</w:t>
      </w:r>
      <w:r w:rsidRPr="004B4E15">
        <w:rPr>
          <w:sz w:val="18"/>
          <w:szCs w:val="18"/>
        </w:rPr>
        <w:t xml:space="preserve"> </w:t>
      </w:r>
      <w:r w:rsidR="00897FDE">
        <w:rPr>
          <w:sz w:val="18"/>
          <w:szCs w:val="18"/>
        </w:rPr>
        <w:t xml:space="preserve">section. </w:t>
      </w:r>
      <w:r w:rsidR="00CE6C33">
        <w:rPr>
          <w:sz w:val="18"/>
          <w:szCs w:val="18"/>
        </w:rPr>
        <w:t>The face section shall</w:t>
      </w:r>
      <w:r w:rsidR="00897FDE">
        <w:rPr>
          <w:sz w:val="18"/>
          <w:szCs w:val="18"/>
        </w:rPr>
        <w:t xml:space="preserve"> be</w:t>
      </w:r>
      <w:r w:rsidR="00CE6C33">
        <w:rPr>
          <w:sz w:val="18"/>
          <w:szCs w:val="18"/>
        </w:rPr>
        <w:t xml:space="preserve"> </w:t>
      </w:r>
      <w:r w:rsidR="00897FDE">
        <w:rPr>
          <w:sz w:val="18"/>
          <w:szCs w:val="18"/>
        </w:rPr>
        <w:t>sectioned into two pieces so either section can be moved to the opposing side</w:t>
      </w:r>
      <w:r w:rsidR="00CE6C33">
        <w:rPr>
          <w:sz w:val="18"/>
          <w:szCs w:val="18"/>
        </w:rPr>
        <w:t xml:space="preserve"> for coil cleaning.  </w:t>
      </w:r>
      <w:r w:rsidRPr="004B4E15">
        <w:rPr>
          <w:sz w:val="18"/>
          <w:szCs w:val="18"/>
        </w:rPr>
        <w:t>The entire visible face section</w:t>
      </w:r>
      <w:r w:rsidR="000F2876">
        <w:rPr>
          <w:sz w:val="18"/>
          <w:szCs w:val="18"/>
        </w:rPr>
        <w:t>s and a</w:t>
      </w:r>
      <w:r w:rsidR="000F2876" w:rsidRPr="004B4E15">
        <w:rPr>
          <w:sz w:val="18"/>
          <w:szCs w:val="18"/>
        </w:rPr>
        <w:t xml:space="preserve">ll visible </w:t>
      </w:r>
      <w:r w:rsidR="00897FDE">
        <w:rPr>
          <w:sz w:val="18"/>
          <w:szCs w:val="18"/>
        </w:rPr>
        <w:t>s</w:t>
      </w:r>
      <w:r w:rsidR="000F2876" w:rsidRPr="004B4E15">
        <w:rPr>
          <w:sz w:val="18"/>
          <w:szCs w:val="18"/>
        </w:rPr>
        <w:t>urfaces</w:t>
      </w:r>
      <w:r w:rsidRPr="004B4E15">
        <w:rPr>
          <w:sz w:val="18"/>
          <w:szCs w:val="18"/>
        </w:rPr>
        <w:t xml:space="preserve"> shall be finished in white powder coat paint or as specified by the architect.</w:t>
      </w:r>
    </w:p>
    <w:p w:rsidR="00C55A7F" w:rsidRDefault="004B4E15" w:rsidP="004B4E15">
      <w:pPr>
        <w:pStyle w:val="Default"/>
        <w:numPr>
          <w:ilvl w:val="0"/>
          <w:numId w:val="2"/>
        </w:numPr>
        <w:rPr>
          <w:sz w:val="18"/>
          <w:szCs w:val="18"/>
        </w:rPr>
      </w:pPr>
      <w:r w:rsidRPr="00C55A7F">
        <w:rPr>
          <w:sz w:val="18"/>
          <w:szCs w:val="18"/>
        </w:rPr>
        <w:t>Beams shall be provided with side and end details which will allow its integration into the applicable (nominal</w:t>
      </w:r>
      <w:r w:rsidR="00B36332">
        <w:rPr>
          <w:sz w:val="18"/>
          <w:szCs w:val="18"/>
        </w:rPr>
        <w:t xml:space="preserve"> </w:t>
      </w:r>
      <w:r w:rsidR="007E167B">
        <w:rPr>
          <w:sz w:val="18"/>
          <w:szCs w:val="18"/>
        </w:rPr>
        <w:t>24</w:t>
      </w:r>
      <w:r w:rsidRPr="00C55A7F">
        <w:rPr>
          <w:sz w:val="18"/>
          <w:szCs w:val="18"/>
        </w:rPr>
        <w:t xml:space="preserve"> inch wide) acoustical ceiling grid as specified by the architect. </w:t>
      </w:r>
    </w:p>
    <w:p w:rsidR="00A24400" w:rsidRPr="00A4525D" w:rsidRDefault="004B4E15" w:rsidP="00A4525D">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Pr="00C55A7F">
        <w:rPr>
          <w:sz w:val="18"/>
          <w:szCs w:val="18"/>
        </w:rPr>
        <w:t xml:space="preserve"> gauge galvanized steel housing encasing the integral sensible cooling coil</w:t>
      </w:r>
      <w:r w:rsidR="00A4525D">
        <w:rPr>
          <w:sz w:val="18"/>
          <w:szCs w:val="18"/>
        </w:rPr>
        <w:t>.</w:t>
      </w:r>
      <w:r w:rsidRPr="00C55A7F">
        <w:rPr>
          <w:sz w:val="18"/>
          <w:szCs w:val="18"/>
        </w:rPr>
        <w:t xml:space="preserve">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2 </w:t>
      </w:r>
      <w:r w:rsidR="00A4525D">
        <w:rPr>
          <w:sz w:val="18"/>
          <w:szCs w:val="18"/>
        </w:rPr>
        <w:t>p</w:t>
      </w:r>
      <w:r w:rsidRPr="00A24400">
        <w:rPr>
          <w:sz w:val="18"/>
          <w:szCs w:val="18"/>
        </w:rPr>
        <w:t xml:space="preserve">ipe </w:t>
      </w:r>
      <w:r w:rsidR="00A24400" w:rsidRPr="00A24400">
        <w:rPr>
          <w:sz w:val="18"/>
          <w:szCs w:val="18"/>
        </w:rPr>
        <w:t>water connections</w:t>
      </w:r>
      <w:r w:rsidRPr="00A24400">
        <w:rPr>
          <w:sz w:val="18"/>
          <w:szCs w:val="18"/>
        </w:rPr>
        <w:t xml:space="preserve"> as indicated on plans and schedules. </w:t>
      </w:r>
      <w:r w:rsidR="007E167B">
        <w:rPr>
          <w:sz w:val="18"/>
          <w:szCs w:val="18"/>
        </w:rPr>
        <w:t>The coil</w:t>
      </w:r>
      <w:r w:rsidRPr="00A24400">
        <w:rPr>
          <w:sz w:val="18"/>
          <w:szCs w:val="18"/>
        </w:rPr>
        <w:t xml:space="preserve"> shall be mounted </w:t>
      </w:r>
      <w:r w:rsidR="007E167B">
        <w:rPr>
          <w:sz w:val="18"/>
          <w:szCs w:val="18"/>
        </w:rPr>
        <w:t>horizontally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The </w:t>
      </w:r>
      <w:r w:rsidR="00A24400" w:rsidRPr="00A24400">
        <w:rPr>
          <w:sz w:val="18"/>
          <w:szCs w:val="18"/>
        </w:rPr>
        <w:t>coil</w:t>
      </w:r>
      <w:r w:rsidRPr="00A24400">
        <w:rPr>
          <w:sz w:val="18"/>
          <w:szCs w:val="18"/>
        </w:rPr>
        <w:t xml:space="preserve"> shall have a working pressure of at least 3</w:t>
      </w:r>
      <w:r w:rsidR="00C333AE">
        <w:rPr>
          <w:sz w:val="18"/>
          <w:szCs w:val="18"/>
        </w:rPr>
        <w:t>6</w:t>
      </w:r>
      <w:bookmarkStart w:id="0" w:name="_GoBack"/>
      <w:bookmarkEnd w:id="0"/>
      <w:r w:rsidRPr="00A24400">
        <w:rPr>
          <w:sz w:val="18"/>
          <w:szCs w:val="18"/>
        </w:rPr>
        <w:t xml:space="preserve">0 PSI, </w:t>
      </w:r>
      <w:r w:rsidR="00A24400" w:rsidRPr="00A24400">
        <w:rPr>
          <w:sz w:val="18"/>
          <w:szCs w:val="18"/>
        </w:rPr>
        <w:t xml:space="preserve">and </w:t>
      </w:r>
      <w:r w:rsidRPr="00A24400">
        <w:rPr>
          <w:sz w:val="18"/>
          <w:szCs w:val="18"/>
        </w:rPr>
        <w:t xml:space="preserve">be factory tested for leakage at a minimum pressure of </w:t>
      </w:r>
      <w:r w:rsidR="00C333AE">
        <w:rPr>
          <w:sz w:val="18"/>
          <w:szCs w:val="18"/>
        </w:rPr>
        <w:t>500</w:t>
      </w:r>
      <w:r w:rsidRPr="00A24400">
        <w:rPr>
          <w:sz w:val="18"/>
          <w:szCs w:val="18"/>
        </w:rPr>
        <w:t xml:space="preserve">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 xml:space="preserve">Connections shall face upwards, be located near the </w:t>
      </w:r>
      <w:r w:rsidR="00A4525D">
        <w:rPr>
          <w:sz w:val="18"/>
          <w:szCs w:val="18"/>
        </w:rPr>
        <w:t>end of the beam.</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 xml:space="preserve">These fittings must be suitable for field connection to a similar NPT female flexible hose spigot and shall be at least 1½” long to facilitate field connection (by </w:t>
      </w:r>
      <w:proofErr w:type="gramStart"/>
      <w:r w:rsidRPr="00A24400">
        <w:rPr>
          <w:i/>
          <w:color w:val="auto"/>
          <w:sz w:val="18"/>
          <w:szCs w:val="18"/>
        </w:rPr>
        <w:t>others</w:t>
      </w:r>
      <w:proofErr w:type="gramEnd"/>
      <w:r w:rsidRPr="00A24400">
        <w:rPr>
          <w:i/>
          <w:color w:val="auto"/>
          <w:sz w:val="18"/>
          <w:szCs w:val="18"/>
        </w:rPr>
        <w:t>).</w:t>
      </w:r>
      <w:r w:rsidRPr="00A24400">
        <w:rPr>
          <w:color w:val="auto"/>
          <w:sz w:val="18"/>
          <w:szCs w:val="18"/>
        </w:rPr>
        <w:t xml:space="preserve"> </w:t>
      </w:r>
    </w:p>
    <w:p w:rsidR="004B4E15" w:rsidRPr="00A24400" w:rsidRDefault="004B4E15" w:rsidP="004B4E15">
      <w:pPr>
        <w:pStyle w:val="Default"/>
        <w:numPr>
          <w:ilvl w:val="0"/>
          <w:numId w:val="2"/>
        </w:numPr>
        <w:spacing w:after="7"/>
        <w:rPr>
          <w:color w:val="auto"/>
          <w:sz w:val="18"/>
          <w:szCs w:val="18"/>
        </w:rPr>
      </w:pPr>
      <w:r w:rsidRPr="00A24400">
        <w:rPr>
          <w:color w:val="auto"/>
          <w:sz w:val="18"/>
          <w:szCs w:val="18"/>
        </w:rPr>
        <w:t xml:space="preserve">Beams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F1D4B"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w:t>
      </w:r>
    </w:p>
    <w:p w:rsidR="00293679" w:rsidRDefault="004B4E15" w:rsidP="00AF1D4B">
      <w:pPr>
        <w:pStyle w:val="Default"/>
        <w:numPr>
          <w:ilvl w:val="0"/>
          <w:numId w:val="3"/>
        </w:numPr>
        <w:spacing w:after="9"/>
        <w:rPr>
          <w:color w:val="auto"/>
          <w:sz w:val="18"/>
          <w:szCs w:val="18"/>
        </w:rPr>
      </w:pPr>
      <w:r w:rsidRPr="00293679">
        <w:rPr>
          <w:color w:val="auto"/>
          <w:sz w:val="18"/>
          <w:szCs w:val="18"/>
        </w:rPr>
        <w:t>Coils shall be rated in accordance with ARI Standard 410</w:t>
      </w:r>
      <w:r w:rsidR="00555835">
        <w:rPr>
          <w:color w:val="auto"/>
          <w:sz w:val="18"/>
          <w:szCs w:val="18"/>
        </w:rPr>
        <w:t xml:space="preserve">, </w:t>
      </w:r>
      <w:r w:rsidR="00555835" w:rsidRPr="00293679">
        <w:rPr>
          <w:color w:val="auto"/>
          <w:sz w:val="18"/>
          <w:szCs w:val="18"/>
        </w:rPr>
        <w:t xml:space="preserve">but their cooling capacities shall </w:t>
      </w:r>
      <w:r w:rsidR="00555835">
        <w:rPr>
          <w:color w:val="auto"/>
          <w:sz w:val="18"/>
          <w:szCs w:val="18"/>
        </w:rPr>
        <w:t>be established in accordance with EN Standard 14518.</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 xml:space="preserve">Chilled beams up to six feet in length shall be independently suspended from the structure above by a four (4) threaded rods of ⅜” diameter (provided by the installing contractor). </w:t>
      </w:r>
      <w:r w:rsidR="00485BA3" w:rsidRPr="00485BA3">
        <w:rPr>
          <w:color w:val="auto"/>
          <w:sz w:val="18"/>
          <w:szCs w:val="18"/>
        </w:rPr>
        <w:t xml:space="preserve"> </w:t>
      </w:r>
      <w:r w:rsidRPr="00485BA3">
        <w:rPr>
          <w:color w:val="auto"/>
          <w:sz w:val="18"/>
          <w:szCs w:val="18"/>
        </w:rPr>
        <w:t>For beams beyond six feet in length, six (6) threaded rods of ⅜” diameter</w:t>
      </w:r>
      <w:r w:rsidR="00485BA3" w:rsidRPr="00485BA3">
        <w:rPr>
          <w:color w:val="auto"/>
          <w:sz w:val="18"/>
          <w:szCs w:val="18"/>
        </w:rPr>
        <w:t xml:space="preserve"> shall be used</w:t>
      </w:r>
      <w:r w:rsidRPr="00485BA3">
        <w:rPr>
          <w:color w:val="auto"/>
          <w:sz w:val="18"/>
          <w:szCs w:val="18"/>
        </w:rPr>
        <w:t>. The upper end of the rods shall be suspended from strut channels that are a) mounted perpendicular to the beam length and b) at least four inches wider than the beam to facilitate relocation of the threaded rods along their length. The beam shall then be positioned above the acoustical ceiling grid and lowered into the grid module by adjusting the nuts connecting the threaded rods to the beam.</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lastRenderedPageBreak/>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8"/>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E1" w:rsidRDefault="00CA6DE1" w:rsidP="00614A96">
      <w:pPr>
        <w:spacing w:after="0" w:line="240" w:lineRule="auto"/>
      </w:pPr>
      <w:r>
        <w:separator/>
      </w:r>
    </w:p>
  </w:endnote>
  <w:endnote w:type="continuationSeparator" w:id="0">
    <w:p w:rsidR="00CA6DE1" w:rsidRDefault="00CA6DE1"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E1" w:rsidRDefault="00CA6DE1" w:rsidP="00614A96">
      <w:pPr>
        <w:spacing w:after="0" w:line="240" w:lineRule="auto"/>
      </w:pPr>
      <w:r>
        <w:separator/>
      </w:r>
    </w:p>
  </w:footnote>
  <w:footnote w:type="continuationSeparator" w:id="0">
    <w:p w:rsidR="00CA6DE1" w:rsidRDefault="00CA6DE1"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6" w:rsidRPr="00614A96" w:rsidRDefault="00E46A2F">
    <w:pPr>
      <w:pStyle w:val="Header"/>
      <w:rPr>
        <w:sz w:val="32"/>
      </w:rPr>
    </w:pPr>
    <w:r>
      <w:rPr>
        <w:sz w:val="32"/>
      </w:rPr>
      <w:t>Guide Specification</w:t>
    </w:r>
  </w:p>
  <w:p w:rsidR="00614A96" w:rsidRDefault="00052713">
    <w:pPr>
      <w:pStyle w:val="Header"/>
      <w:rPr>
        <w:sz w:val="32"/>
      </w:rPr>
    </w:pPr>
    <w:r>
      <w:rPr>
        <w:sz w:val="32"/>
      </w:rPr>
      <w:t>CBPE</w:t>
    </w:r>
    <w:r w:rsidR="00614A96" w:rsidRPr="00614A96">
      <w:rPr>
        <w:sz w:val="32"/>
      </w:rPr>
      <w:t xml:space="preserve"> </w:t>
    </w:r>
    <w:r w:rsidR="00E7340F">
      <w:rPr>
        <w:sz w:val="32"/>
      </w:rPr>
      <w:t xml:space="preserve">Passive </w:t>
    </w:r>
    <w:r w:rsidR="00614A96" w:rsidRPr="00614A96">
      <w:rPr>
        <w:sz w:val="32"/>
      </w:rPr>
      <w:t>Chilled Beams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C40C4"/>
    <w:multiLevelType w:val="multilevel"/>
    <w:tmpl w:val="747C4520"/>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505C1"/>
    <w:multiLevelType w:val="multilevel"/>
    <w:tmpl w:val="FC7A68C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52713"/>
    <w:rsid w:val="000D1D57"/>
    <w:rsid w:val="000F2876"/>
    <w:rsid w:val="00115E22"/>
    <w:rsid w:val="00125C01"/>
    <w:rsid w:val="001D6DE1"/>
    <w:rsid w:val="00293679"/>
    <w:rsid w:val="00485BA3"/>
    <w:rsid w:val="004B4E15"/>
    <w:rsid w:val="00555835"/>
    <w:rsid w:val="00565719"/>
    <w:rsid w:val="00575B97"/>
    <w:rsid w:val="005A30BA"/>
    <w:rsid w:val="005D0AF1"/>
    <w:rsid w:val="00614A96"/>
    <w:rsid w:val="006D6533"/>
    <w:rsid w:val="00717E4A"/>
    <w:rsid w:val="00750F7F"/>
    <w:rsid w:val="007E167B"/>
    <w:rsid w:val="00870308"/>
    <w:rsid w:val="00897FDE"/>
    <w:rsid w:val="00913973"/>
    <w:rsid w:val="00975DFF"/>
    <w:rsid w:val="00A24400"/>
    <w:rsid w:val="00A4525D"/>
    <w:rsid w:val="00AF1D4B"/>
    <w:rsid w:val="00B04F01"/>
    <w:rsid w:val="00B36332"/>
    <w:rsid w:val="00C333AE"/>
    <w:rsid w:val="00C45C20"/>
    <w:rsid w:val="00C55A7F"/>
    <w:rsid w:val="00CA6DE1"/>
    <w:rsid w:val="00CA6E61"/>
    <w:rsid w:val="00CE6C33"/>
    <w:rsid w:val="00D71272"/>
    <w:rsid w:val="00E21DC1"/>
    <w:rsid w:val="00E46A2F"/>
    <w:rsid w:val="00E7340F"/>
    <w:rsid w:val="00E8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1151</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McLaurin, Matthew</cp:lastModifiedBy>
  <cp:revision>18</cp:revision>
  <dcterms:created xsi:type="dcterms:W3CDTF">2016-04-05T15:01:00Z</dcterms:created>
  <dcterms:modified xsi:type="dcterms:W3CDTF">2016-07-29T18:14:00Z</dcterms:modified>
</cp:coreProperties>
</file>